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914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6"/>
        <w:gridCol w:w="478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Dategrp-5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в открытом судебном заседании дело об административном правонарушении, возбужденное по ч.1 ст.15.33.2 КоАП РФ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региональной организации профсоюза работников здравоохранения Российской Федерации ХМАО-Югры Меньшиковой </w:t>
      </w:r>
      <w:r>
        <w:rPr>
          <w:rStyle w:val="cat-UserDefinedgrp-29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7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председателем региональной организации профсоюза работников здравоохранения Российской Федерации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и, исполняя свои обязанности по адресу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24 </w:t>
      </w:r>
      <w:r>
        <w:rPr>
          <w:rStyle w:val="cat-Timegrp-21rplc-11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нарушение п</w:t>
      </w:r>
      <w:r>
        <w:rPr>
          <w:rFonts w:ascii="Times New Roman" w:eastAsia="Times New Roman" w:hAnsi="Times New Roman" w:cs="Times New Roman"/>
          <w:sz w:val="28"/>
          <w:szCs w:val="28"/>
        </w:rPr>
        <w:t>п.5 п.2 и п.6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ст.11 Федерального закона от </w:t>
      </w:r>
      <w:r>
        <w:rPr>
          <w:rStyle w:val="cat-Dategrp-6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системе обязательного пенсионного страхования и обязательного социального страхования» (далее - Федеральный закон от </w:t>
      </w:r>
      <w:r>
        <w:rPr>
          <w:rStyle w:val="cat-Dategrp-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№27-ФЗ)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обеспечила представление в Отделение Фонда пенсионного и социального страхования по ХМАО-Югре в установленные сроки сведения о заключении </w:t>
      </w:r>
      <w:r>
        <w:rPr>
          <w:rStyle w:val="cat-Dategrp-9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застрахованным лицом </w:t>
      </w:r>
      <w:r>
        <w:rPr>
          <w:rStyle w:val="cat-FIOgrp-16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15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 дате, времени и </w:t>
      </w:r>
      <w:r>
        <w:rPr>
          <w:rFonts w:ascii="Times New Roman" w:eastAsia="Times New Roman" w:hAnsi="Times New Roman" w:cs="Times New Roman"/>
          <w:sz w:val="28"/>
          <w:szCs w:val="28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отложении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иных ходатайств не заявляла.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Ответственность по ч.1 ст.15.33.2 КоАП РФ наступает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подп.5 п.2 ст.11 Федерального закона от </w:t>
      </w:r>
      <w:r>
        <w:rPr>
          <w:rStyle w:val="cat-Dategrp-8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сведения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п.6 ст.11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Style w:val="cat-Dategrp-8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№27-ФЗ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сведения, указанные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сведения о заключении </w:t>
      </w:r>
      <w:r>
        <w:rPr>
          <w:rStyle w:val="cat-Dategrp-9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Style w:val="cat-FIOgrp-16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 гражданско-правового характера (форма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ЕФС-1, раздел 1, подраздел 1.1),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следовало предоставить не позднее </w:t>
      </w:r>
      <w:r>
        <w:rPr>
          <w:rStyle w:val="cat-Dategrp-7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Style w:val="cat-Dategrp-10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Style w:val="cat-Dategrp-11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027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18250005428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копией акта о выявлении правонарушения от </w:t>
      </w:r>
      <w:r>
        <w:rPr>
          <w:rStyle w:val="cat-Dategrp-12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 копией формы ЕФС-1 разд.1 подразд.1.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поступившей в ОСФР по ХМАО-Югре </w:t>
      </w:r>
      <w:r>
        <w:rPr>
          <w:rStyle w:val="cat-Dategrp-10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региональной организации профсоюза работников здравоохранения Российской Федерации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ст.2.4 КоАП РФ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15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ст.15.33.2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имущественное положение.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 административную ответственность обстоятельством является добровольное прекращение противоправного поведения. Отягчающих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региональной организации профсоюза работников здравоохранения Российской Федерации ХМАО-Югры Меньшикову </w:t>
      </w:r>
      <w:r>
        <w:rPr>
          <w:rStyle w:val="cat-UserDefinedgrp-3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 за совершение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15.33.2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19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Ханты-Мансийскому автономному округу-Югре (ОСФР по ХМАО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Style w:val="cat-Addressgrp-3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04874Ф87010) Банк получателя: РКЦ Ханты-Мансийск/УФК по </w:t>
      </w:r>
      <w:r>
        <w:rPr>
          <w:rStyle w:val="cat-Addressgrp-2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получателя: </w:t>
      </w:r>
      <w:r>
        <w:rPr>
          <w:rStyle w:val="cat-PhoneNumbergrp-22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получателя: </w:t>
      </w:r>
      <w:r>
        <w:rPr>
          <w:rStyle w:val="cat-PhoneNumbergrp-23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ОКТМО </w:t>
      </w:r>
      <w:r>
        <w:rPr>
          <w:rStyle w:val="cat-PhoneNumbergrp-24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ТОФК-</w:t>
      </w:r>
      <w:r>
        <w:rPr>
          <w:rStyle w:val="cat-PhoneNumbergrp-25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79711601230060000140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КБК – 7971160123006000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40 УИН </w:t>
      </w:r>
      <w:r>
        <w:rPr>
          <w:rFonts w:ascii="Times New Roman" w:eastAsia="Times New Roman" w:hAnsi="Times New Roman" w:cs="Times New Roman"/>
          <w:sz w:val="28"/>
          <w:szCs w:val="28"/>
        </w:rPr>
        <w:t>79702700000000</w:t>
      </w:r>
      <w:r>
        <w:rPr>
          <w:rFonts w:ascii="Times New Roman" w:eastAsia="Times New Roman" w:hAnsi="Times New Roman" w:cs="Times New Roman"/>
          <w:sz w:val="28"/>
          <w:szCs w:val="28"/>
        </w:rPr>
        <w:t>332215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4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8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Style w:val="cat-FIOgrp-18rplc-42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5rplc-1">
    <w:name w:val="cat-Date grp-5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ExternalSystemDefinedgrp-26rplc-8">
    <w:name w:val="cat-ExternalSystemDefined grp-26 rplc-8"/>
    <w:basedOn w:val="DefaultParagraphFont"/>
  </w:style>
  <w:style w:type="character" w:customStyle="1" w:styleId="cat-ExternalSystemDefinedgrp-27rplc-9">
    <w:name w:val="cat-ExternalSystemDefined grp-27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Dategrp-7rplc-12">
    <w:name w:val="cat-Date grp-7 rplc-12"/>
    <w:basedOn w:val="DefaultParagraphFont"/>
  </w:style>
  <w:style w:type="character" w:customStyle="1" w:styleId="cat-Dategrp-6rplc-13">
    <w:name w:val="cat-Date grp-6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FIOgrp-16rplc-16">
    <w:name w:val="cat-FIO grp-16 rplc-16"/>
    <w:basedOn w:val="DefaultParagraphFont"/>
  </w:style>
  <w:style w:type="character" w:customStyle="1" w:styleId="cat-FIOgrp-15rplc-17">
    <w:name w:val="cat-FIO grp-15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FIOgrp-16rplc-21">
    <w:name w:val="cat-FIO grp-16 rplc-21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Dategrp-10rplc-23">
    <w:name w:val="cat-Date grp-10 rplc-23"/>
    <w:basedOn w:val="DefaultParagraphFont"/>
  </w:style>
  <w:style w:type="character" w:customStyle="1" w:styleId="cat-Dategrp-11rplc-24">
    <w:name w:val="cat-Date grp-11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0rplc-26">
    <w:name w:val="cat-Date grp-10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UserDefinedgrp-30rplc-30">
    <w:name w:val="cat-UserDefined grp-30 rplc-30"/>
    <w:basedOn w:val="DefaultParagraphFont"/>
  </w:style>
  <w:style w:type="character" w:customStyle="1" w:styleId="cat-Sumgrp-19rplc-31">
    <w:name w:val="cat-Sum grp-19 rplc-31"/>
    <w:basedOn w:val="DefaultParagraphFont"/>
  </w:style>
  <w:style w:type="character" w:customStyle="1" w:styleId="cat-Addressgrp-3rplc-32">
    <w:name w:val="cat-Address grp-3 rplc-32"/>
    <w:basedOn w:val="DefaultParagraphFont"/>
  </w:style>
  <w:style w:type="character" w:customStyle="1" w:styleId="cat-Addressgrp-2rplc-33">
    <w:name w:val="cat-Address grp-2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4rplc-39">
    <w:name w:val="cat-Address grp-4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FIOgrp-18rplc-41">
    <w:name w:val="cat-FIO grp-18 rplc-41"/>
    <w:basedOn w:val="DefaultParagraphFont"/>
  </w:style>
  <w:style w:type="character" w:customStyle="1" w:styleId="cat-FIOgrp-18rplc-42">
    <w:name w:val="cat-FIO grp-1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